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626" w:rsidRPr="002C6A88" w:rsidRDefault="00B47626" w:rsidP="00B476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EC2B0F0" wp14:editId="3E0AE84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626" w:rsidRPr="002C6A88" w:rsidRDefault="00B47626" w:rsidP="00B476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47626" w:rsidRPr="002C6A88" w:rsidRDefault="00B47626" w:rsidP="00B476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47626" w:rsidRPr="002C6A88" w:rsidRDefault="00B47626" w:rsidP="00B47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47626" w:rsidRPr="002C6A88" w:rsidRDefault="00B47626" w:rsidP="00B476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47626" w:rsidRPr="002C6A88" w:rsidRDefault="00B47626" w:rsidP="00B476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B2797A">
        <w:rPr>
          <w:rFonts w:ascii="Times New Roman" w:eastAsia="Times New Roman" w:hAnsi="Times New Roman" w:cs="Times New Roman"/>
          <w:b/>
          <w:u w:val="single"/>
          <w:lang w:eastAsia="sl-SI"/>
        </w:rPr>
        <w:t>17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47626" w:rsidRPr="002C6A88" w:rsidRDefault="00B47626" w:rsidP="00B476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47626" w:rsidRPr="002C6A88" w:rsidRDefault="00B47626" w:rsidP="00B4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47626" w:rsidRPr="002C6A88" w:rsidRDefault="00B47626" w:rsidP="00B4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B47626" w:rsidRDefault="00B47626" w:rsidP="00B4762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TV sprejemnik                                                 1 kom </w:t>
      </w:r>
    </w:p>
    <w:p w:rsidR="00B47626" w:rsidRPr="00B47626" w:rsidRDefault="00B47626" w:rsidP="00B47626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Tehnične zahteve: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LED LCD zaslon 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Diagonala zaslona, 163-16</w:t>
      </w:r>
      <w:r w:rsidR="00AD5B7F">
        <w:rPr>
          <w:rFonts w:ascii="Calibri" w:hAnsi="Calibri" w:cs="Calibri"/>
        </w:rPr>
        <w:t>5</w:t>
      </w:r>
      <w:bookmarkStart w:id="0" w:name="_GoBack"/>
      <w:bookmarkEnd w:id="0"/>
      <w:r>
        <w:rPr>
          <w:rFonts w:ascii="Calibri" w:hAnsi="Calibri" w:cs="Calibri"/>
        </w:rPr>
        <w:t xml:space="preserve"> cm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Internet TV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Ločljivost zaslona 4K UHD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Brezžična povezava </w:t>
      </w:r>
      <w:proofErr w:type="spellStart"/>
      <w:r>
        <w:rPr>
          <w:rFonts w:ascii="Noto Sans" w:hAnsi="Noto Sans"/>
          <w:sz w:val="21"/>
          <w:szCs w:val="21"/>
        </w:rPr>
        <w:t>Wi</w:t>
      </w:r>
      <w:proofErr w:type="spellEnd"/>
      <w:r>
        <w:rPr>
          <w:rFonts w:ascii="Noto Sans" w:hAnsi="Noto Sans"/>
          <w:sz w:val="21"/>
          <w:szCs w:val="21"/>
        </w:rPr>
        <w:t xml:space="preserve">-Fi, </w:t>
      </w:r>
      <w:proofErr w:type="spellStart"/>
      <w:r>
        <w:rPr>
          <w:rFonts w:ascii="Noto Sans" w:hAnsi="Noto Sans"/>
          <w:sz w:val="21"/>
          <w:szCs w:val="21"/>
        </w:rPr>
        <w:t>Wi</w:t>
      </w:r>
      <w:proofErr w:type="spellEnd"/>
      <w:r>
        <w:rPr>
          <w:rFonts w:ascii="Noto Sans" w:hAnsi="Noto Sans"/>
          <w:sz w:val="21"/>
          <w:szCs w:val="21"/>
        </w:rPr>
        <w:t>-Fi direkt</w:t>
      </w:r>
    </w:p>
    <w:p w:rsidR="00B47626" w:rsidRPr="00B47626" w:rsidRDefault="00B47626" w:rsidP="00B47626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</w:rPr>
      </w:pPr>
      <w:r>
        <w:rPr>
          <w:rFonts w:ascii="Noto Sans" w:hAnsi="Noto Sans"/>
          <w:sz w:val="21"/>
          <w:szCs w:val="21"/>
        </w:rPr>
        <w:t>USB , HDMI,SVGA</w:t>
      </w:r>
    </w:p>
    <w:p w:rsidR="00B47626" w:rsidRDefault="00B47626" w:rsidP="00B47626">
      <w:pPr>
        <w:spacing w:after="0" w:line="240" w:lineRule="auto"/>
        <w:rPr>
          <w:rFonts w:ascii="Calibri" w:hAnsi="Calibri" w:cs="Calibri"/>
        </w:rPr>
      </w:pPr>
    </w:p>
    <w:p w:rsidR="00B47626" w:rsidRPr="00B47626" w:rsidRDefault="00B47626" w:rsidP="00B47626">
      <w:pPr>
        <w:spacing w:line="27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Nosilec stenski                                                  1 kom </w:t>
      </w:r>
    </w:p>
    <w:p w:rsidR="00B47626" w:rsidRPr="00B47626" w:rsidRDefault="00B47626" w:rsidP="00B47626">
      <w:pPr>
        <w:spacing w:line="270" w:lineRule="atLeast"/>
        <w:rPr>
          <w:rFonts w:ascii="Noto Sans" w:hAnsi="Noto Sans"/>
          <w:b/>
          <w:sz w:val="24"/>
          <w:szCs w:val="24"/>
        </w:rPr>
      </w:pPr>
      <w:r>
        <w:rPr>
          <w:rFonts w:ascii="Noto Sans" w:hAnsi="Noto Sans"/>
          <w:b/>
          <w:sz w:val="24"/>
          <w:szCs w:val="24"/>
        </w:rPr>
        <w:t>Tehnične zahteve: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70" w:lineRule="atLeast"/>
        <w:contextualSpacing w:val="0"/>
        <w:rPr>
          <w:rFonts w:ascii="Noto Sans" w:hAnsi="Noto Sans"/>
          <w:sz w:val="21"/>
          <w:szCs w:val="21"/>
        </w:rPr>
      </w:pPr>
      <w:r>
        <w:rPr>
          <w:rFonts w:ascii="Noto Sans" w:hAnsi="Noto Sans"/>
          <w:sz w:val="21"/>
          <w:szCs w:val="21"/>
        </w:rPr>
        <w:t xml:space="preserve">kompatibilen za nuden TV sprejemnik 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70" w:lineRule="atLeast"/>
        <w:contextualSpacing w:val="0"/>
        <w:rPr>
          <w:rFonts w:ascii="Noto Sans" w:hAnsi="Noto Sans"/>
          <w:sz w:val="21"/>
          <w:szCs w:val="21"/>
        </w:rPr>
      </w:pPr>
      <w:r>
        <w:rPr>
          <w:rFonts w:ascii="Noto Sans" w:hAnsi="Noto Sans"/>
          <w:sz w:val="21"/>
          <w:szCs w:val="21"/>
        </w:rPr>
        <w:t>z nagibom gor/dol</w:t>
      </w:r>
    </w:p>
    <w:p w:rsidR="00B47626" w:rsidRDefault="00B47626" w:rsidP="00B47626">
      <w:pPr>
        <w:pStyle w:val="Odstavekseznama"/>
        <w:numPr>
          <w:ilvl w:val="0"/>
          <w:numId w:val="2"/>
        </w:numPr>
        <w:spacing w:after="0" w:line="270" w:lineRule="atLeast"/>
        <w:contextualSpacing w:val="0"/>
        <w:rPr>
          <w:rFonts w:ascii="Noto Sans" w:hAnsi="Noto Sans"/>
          <w:sz w:val="21"/>
          <w:szCs w:val="21"/>
        </w:rPr>
      </w:pPr>
      <w:r>
        <w:rPr>
          <w:rFonts w:ascii="Noto Sans" w:hAnsi="Noto Sans"/>
          <w:sz w:val="21"/>
          <w:szCs w:val="21"/>
        </w:rPr>
        <w:t>z materialom za pritrditev na steno.</w:t>
      </w:r>
    </w:p>
    <w:p w:rsidR="00B47626" w:rsidRPr="00B47626" w:rsidRDefault="00B47626" w:rsidP="00B47626">
      <w:pPr>
        <w:spacing w:after="0" w:line="240" w:lineRule="auto"/>
        <w:rPr>
          <w:rFonts w:ascii="Calibri" w:hAnsi="Calibri" w:cs="Calibri"/>
        </w:rPr>
      </w:pPr>
    </w:p>
    <w:p w:rsidR="00B47626" w:rsidRPr="00A27908" w:rsidRDefault="00B47626" w:rsidP="00B47626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47626" w:rsidRPr="002C6A88" w:rsidRDefault="00B47626" w:rsidP="00B47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47626" w:rsidRPr="002C6A88" w:rsidRDefault="00AD5B7F" w:rsidP="00B47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B47626" w:rsidRPr="009827E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 w:rsidR="00B47626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B47626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B47626" w:rsidRPr="00CD223B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TV sprejemnik in stenski nosilec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_176_2019 do najkasneje 16.04.2019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47626" w:rsidRPr="002C6A88" w:rsidRDefault="00B47626" w:rsidP="00B47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7626" w:rsidRPr="002C6A88" w:rsidRDefault="00B47626" w:rsidP="00B476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47626" w:rsidRPr="002C6A88" w:rsidRDefault="00B47626" w:rsidP="00B476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47626" w:rsidRPr="002C6A88" w:rsidRDefault="00B47626" w:rsidP="00B4762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47626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47626" w:rsidRDefault="00B47626" w:rsidP="00B47626"/>
    <w:p w:rsidR="00434BC4" w:rsidRDefault="00434BC4"/>
    <w:sectPr w:rsidR="00434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D5B7F">
      <w:pPr>
        <w:spacing w:after="0" w:line="240" w:lineRule="auto"/>
      </w:pPr>
      <w:r>
        <w:separator/>
      </w:r>
    </w:p>
  </w:endnote>
  <w:endnote w:type="continuationSeparator" w:id="0">
    <w:p w:rsidR="00000000" w:rsidRDefault="00AD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476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D5B7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D5B7F">
    <w:pPr>
      <w:pStyle w:val="Noga"/>
      <w:jc w:val="center"/>
    </w:pPr>
  </w:p>
  <w:p w:rsidR="00B251B9" w:rsidRDefault="00B476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D5B7F">
    <w:pPr>
      <w:pStyle w:val="Noga"/>
      <w:jc w:val="center"/>
    </w:pPr>
  </w:p>
  <w:p w:rsidR="00B251B9" w:rsidRDefault="00AD5B7F">
    <w:pPr>
      <w:pStyle w:val="Noga"/>
      <w:jc w:val="center"/>
    </w:pPr>
  </w:p>
  <w:p w:rsidR="00B251B9" w:rsidRDefault="00AD5B7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D5B7F">
    <w:pPr>
      <w:pStyle w:val="Noga"/>
      <w:jc w:val="center"/>
      <w:rPr>
        <w:rFonts w:ascii="Arial" w:hAnsi="Arial"/>
        <w:sz w:val="16"/>
      </w:rPr>
    </w:pPr>
  </w:p>
  <w:p w:rsidR="00B251B9" w:rsidRDefault="00AD5B7F">
    <w:pPr>
      <w:pStyle w:val="Noga"/>
      <w:jc w:val="center"/>
      <w:rPr>
        <w:rFonts w:ascii="Arial" w:hAnsi="Arial"/>
        <w:sz w:val="16"/>
      </w:rPr>
    </w:pPr>
  </w:p>
  <w:p w:rsidR="00B251B9" w:rsidRDefault="00AD5B7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D5B7F">
      <w:pPr>
        <w:spacing w:after="0" w:line="240" w:lineRule="auto"/>
      </w:pPr>
      <w:r>
        <w:separator/>
      </w:r>
    </w:p>
  </w:footnote>
  <w:footnote w:type="continuationSeparator" w:id="0">
    <w:p w:rsidR="00000000" w:rsidRDefault="00AD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476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D5B7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476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4762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D5B7F">
    <w:pPr>
      <w:pStyle w:val="Noga"/>
      <w:jc w:val="center"/>
      <w:rPr>
        <w:rFonts w:ascii="Arial" w:hAnsi="Arial"/>
        <w:sz w:val="16"/>
      </w:rPr>
    </w:pPr>
  </w:p>
  <w:p w:rsidR="00B251B9" w:rsidRDefault="00B476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10DD"/>
    <w:multiLevelType w:val="hybridMultilevel"/>
    <w:tmpl w:val="F0243DAA"/>
    <w:lvl w:ilvl="0" w:tplc="8676BD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217B2"/>
    <w:multiLevelType w:val="hybridMultilevel"/>
    <w:tmpl w:val="C5C0E66E"/>
    <w:lvl w:ilvl="0" w:tplc="29BA1BF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26"/>
    <w:rsid w:val="00434BC4"/>
    <w:rsid w:val="00AD5B7F"/>
    <w:rsid w:val="00B4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2A578BE"/>
  <w15:chartTrackingRefBased/>
  <w15:docId w15:val="{B024E545-FD56-4EDE-99A7-7B333763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762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47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47626"/>
  </w:style>
  <w:style w:type="paragraph" w:styleId="Glava">
    <w:name w:val="header"/>
    <w:basedOn w:val="Navaden"/>
    <w:link w:val="GlavaZnak"/>
    <w:uiPriority w:val="99"/>
    <w:semiHidden/>
    <w:unhideWhenUsed/>
    <w:rsid w:val="00B47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47626"/>
  </w:style>
  <w:style w:type="character" w:styleId="tevilkastrani">
    <w:name w:val="page number"/>
    <w:basedOn w:val="Privzetapisavaodstavka"/>
    <w:rsid w:val="00B47626"/>
  </w:style>
  <w:style w:type="paragraph" w:styleId="Odstavekseznama">
    <w:name w:val="List Paragraph"/>
    <w:basedOn w:val="Navaden"/>
    <w:uiPriority w:val="34"/>
    <w:qFormat/>
    <w:rsid w:val="00B4762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47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47626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B476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47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1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2019-04-12T09:18:00Z</dcterms:created>
  <dcterms:modified xsi:type="dcterms:W3CDTF">2019-04-12T09:49:00Z</dcterms:modified>
</cp:coreProperties>
</file>